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165"/>
        <w:gridCol w:w="1175"/>
        <w:gridCol w:w="1140"/>
        <w:gridCol w:w="1540"/>
        <w:gridCol w:w="1367"/>
      </w:tblGrid>
      <w:tr w:rsidR="003D2686" w:rsidRPr="00B01B7B" w:rsidTr="007A1325">
        <w:trPr>
          <w:trHeight w:val="330"/>
        </w:trPr>
        <w:tc>
          <w:tcPr>
            <w:tcW w:w="982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D2686" w:rsidRPr="002C6579" w:rsidRDefault="003D2686" w:rsidP="007A1325">
            <w:pPr>
              <w:jc w:val="center"/>
              <w:rPr>
                <w:b/>
              </w:rPr>
            </w:pPr>
            <w:r w:rsidRPr="002C6579">
              <w:rPr>
                <w:b/>
              </w:rPr>
              <w:t xml:space="preserve">TECHNICAL SCHEDULE – Main Data </w:t>
            </w:r>
          </w:p>
        </w:tc>
      </w:tr>
      <w:tr w:rsidR="003D2686" w:rsidRPr="00B01B7B" w:rsidTr="007A1325">
        <w:trPr>
          <w:trHeight w:val="360"/>
        </w:trPr>
        <w:tc>
          <w:tcPr>
            <w:tcW w:w="982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rPr>
                <w:b/>
              </w:rPr>
              <w:t>10 kV Power Reactor – 40MVA</w:t>
            </w:r>
          </w:p>
        </w:tc>
      </w:tr>
      <w:tr w:rsidR="003D2686" w:rsidRPr="00B01B7B" w:rsidTr="007A1325">
        <w:trPr>
          <w:trHeight w:val="480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</w:rPr>
            </w:pPr>
            <w:r w:rsidRPr="002C6579">
              <w:rPr>
                <w:b/>
              </w:rPr>
              <w:t>Description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</w:rPr>
            </w:pPr>
            <w:r w:rsidRPr="002C6579">
              <w:rPr>
                <w:b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</w:rPr>
            </w:pPr>
            <w:r w:rsidRPr="002C6579">
              <w:rPr>
                <w:b/>
              </w:rPr>
              <w:t>Units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</w:rPr>
            </w:pPr>
            <w:r w:rsidRPr="002C6579">
              <w:rPr>
                <w:b/>
              </w:rPr>
              <w:t>Imposed Values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</w:rPr>
            </w:pPr>
            <w:r w:rsidRPr="002C6579">
              <w:rPr>
                <w:b/>
              </w:rPr>
              <w:t>Guaranteed Values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1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 w:rsidRPr="002C6579">
              <w:rPr>
                <w:b/>
                <w:i/>
              </w:rPr>
              <w:t>General characteristics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</w:t>
            </w:r>
            <w:r>
              <w:rPr>
                <w:rFonts w:ascii="Sylfaen" w:hAnsi="Sylfaen"/>
                <w:lang w:val="en-US"/>
              </w:rPr>
              <w:t xml:space="preserve"> Concrete</w:t>
            </w:r>
            <w:r w:rsidRPr="002C6579">
              <w:t xml:space="preserve"> </w:t>
            </w:r>
            <w:r>
              <w:t>one</w:t>
            </w:r>
            <w:r w:rsidRPr="002C6579">
              <w:t>-phase unit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Yes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 xml:space="preserve">• Indoor/Outdoor installation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7478D6">
              <w:t>Indoor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Frequency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Hz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 xml:space="preserve">50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Number of windings per phase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 xml:space="preserve">• </w:t>
            </w:r>
            <w:r>
              <w:t>Phases layout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>
              <w:t>Horizontal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15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2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 w:rsidRPr="002C6579">
              <w:rPr>
                <w:b/>
                <w:i/>
              </w:rPr>
              <w:t>Normal service conditions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Ambient temperature range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°C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-35 to +50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686" w:rsidRPr="002C6579" w:rsidRDefault="003D2686" w:rsidP="007A1325">
            <w:pPr>
              <w:rPr>
                <w:b/>
                <w:i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</w:pP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3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 w:rsidRPr="002C6579">
              <w:rPr>
                <w:b/>
                <w:i/>
              </w:rPr>
              <w:t>Rated power, temperature rise and overload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 xml:space="preserve">• Cooling mode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ONAN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15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4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Rated inductive reactance </w:t>
            </w:r>
            <w:r w:rsidRPr="002C6579">
              <w:rPr>
                <w:b/>
                <w:i/>
              </w:rPr>
              <w:t xml:space="preserve"> value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>
              <w:t>Ohm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>
              <w:t>0.2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15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r>
              <w:t>Tolerance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  <w:r w:rsidRPr="009873F3">
              <w:t>% /phase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>
              <w:t>0-15</w:t>
            </w: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5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 w:rsidRPr="002C6579">
              <w:rPr>
                <w:b/>
                <w:i/>
              </w:rPr>
              <w:t>Rated current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bookmarkStart w:id="0" w:name="RANGE!C58"/>
            <w:bookmarkEnd w:id="0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>
              <w:t>2</w:t>
            </w:r>
            <w:r w:rsidRPr="002C6579">
              <w:t>50</w:t>
            </w:r>
            <w: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15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6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 w:rsidRPr="002C6579">
              <w:rPr>
                <w:b/>
                <w:i/>
              </w:rPr>
              <w:t>Insulation levels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Windings: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200" w:firstLine="480"/>
            </w:pPr>
            <w:r w:rsidRPr="002C6579">
              <w:t>- Um: highest voltage for equipment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200" w:firstLine="480"/>
            </w:pPr>
            <w:r w:rsidRPr="002C6579">
              <w:t xml:space="preserve">- AC: Rated short duration power frequency withstand voltage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kV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28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200" w:firstLine="480"/>
            </w:pPr>
            <w:r w:rsidRPr="002C6579">
              <w:t>- LI: Rated impulse withstand voltage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kV peak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75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 xml:space="preserve">• Partial discharges: Measurements acc. to IEC 60076-3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Yes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Yes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15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7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 w:rsidRPr="002C6579">
              <w:rPr>
                <w:b/>
                <w:i/>
              </w:rPr>
              <w:t>Exceptional service conditions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Short-circuit withstand capability of the windings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600" w:firstLine="1440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>
              <w:t>6</w:t>
            </w:r>
            <w:r w:rsidRPr="002C6579"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Maximum short-circuit duration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Possible permanent over-voltage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u w:val="single"/>
              </w:rPr>
            </w:pPr>
            <w:r w:rsidRPr="002C6579">
              <w:rPr>
                <w:u w:val="single"/>
              </w:rPr>
              <w:t>+</w:t>
            </w:r>
            <w:r w:rsidRPr="002C6579">
              <w:t xml:space="preserve"> 10%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100" w:firstLine="240"/>
            </w:pPr>
            <w:r w:rsidRPr="002C6579">
              <w:t>• Harmonic content of load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3D2686">
            <w:pPr>
              <w:ind w:firstLineChars="600" w:firstLine="1440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Acc. IEC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15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/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8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rPr>
                <w:b/>
                <w:i/>
              </w:rPr>
            </w:pPr>
            <w:r>
              <w:rPr>
                <w:b/>
                <w:i/>
              </w:rPr>
              <w:t>Loses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</w:pPr>
            <w:r w:rsidRPr="002C6579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  <w:r w:rsidRPr="002C6579">
              <w:rPr>
                <w:b/>
                <w:i/>
              </w:rPr>
              <w:t> 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r>
              <w:t>Lose on one phase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i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i/>
              </w:rPr>
            </w:pPr>
            <w:r>
              <w:rPr>
                <w:i/>
              </w:rPr>
              <w:t>kW</w:t>
            </w:r>
            <w:r w:rsidRPr="002C6579">
              <w:rPr>
                <w:i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pPr>
              <w:jc w:val="center"/>
              <w:rPr>
                <w:i/>
              </w:rPr>
            </w:pPr>
            <w:r w:rsidRPr="009873F3">
              <w:rPr>
                <w:i/>
              </w:rPr>
              <w:t>≤14,0</w:t>
            </w:r>
            <w:r w:rsidRPr="002C6579">
              <w:rPr>
                <w:i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2686" w:rsidRPr="002C6579" w:rsidRDefault="003D2686" w:rsidP="007A1325">
            <w:r w:rsidRPr="002C6579">
              <w:t> </w:t>
            </w:r>
          </w:p>
        </w:tc>
      </w:tr>
      <w:tr w:rsidR="003D2686" w:rsidRPr="00B01B7B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  <w:rPr>
                <w:b/>
                <w:i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686" w:rsidRDefault="003D2686" w:rsidP="007A1325"/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686" w:rsidRPr="002C6579" w:rsidRDefault="003D2686" w:rsidP="007A1325">
            <w:pPr>
              <w:jc w:val="center"/>
              <w:rPr>
                <w:i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2686" w:rsidRPr="00CD5038" w:rsidRDefault="003D2686" w:rsidP="007A1325">
            <w:pPr>
              <w:jc w:val="center"/>
              <w:rPr>
                <w:rFonts w:ascii="Sylfaen" w:hAnsi="Sylfaen"/>
                <w:b/>
                <w:sz w:val="18"/>
                <w:szCs w:val="18"/>
                <w:lang w:eastAsia="ru-RU"/>
              </w:rPr>
            </w:pPr>
            <w:r w:rsidRPr="00CD5038">
              <w:rPr>
                <w:rFonts w:ascii="Sylfaen" w:hAnsi="Sylfaen"/>
                <w:b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2686" w:rsidRPr="00CD5038" w:rsidRDefault="003D2686" w:rsidP="007A1325">
            <w:pPr>
              <w:jc w:val="center"/>
              <w:rPr>
                <w:rFonts w:ascii="Sylfaen" w:hAnsi="Sylfaen"/>
                <w:b/>
                <w:sz w:val="18"/>
                <w:szCs w:val="18"/>
                <w:lang w:eastAsia="ru-RU"/>
              </w:rPr>
            </w:pPr>
            <w:r w:rsidRPr="00CD5038">
              <w:rPr>
                <w:rFonts w:ascii="Sylfaen" w:hAnsi="Sylfae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2686" w:rsidRPr="002C6579" w:rsidRDefault="003D2686" w:rsidP="007A1325"/>
        </w:tc>
      </w:tr>
      <w:tr w:rsidR="003D2686" w:rsidRPr="009873F3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3D2686" w:rsidRPr="009873F3" w:rsidRDefault="003D2686" w:rsidP="007A1325">
            <w:pPr>
              <w:jc w:val="center"/>
              <w:rPr>
                <w:b/>
                <w:i/>
                <w:lang w:val="en-US"/>
              </w:rPr>
            </w:pPr>
            <w:r w:rsidRPr="009873F3">
              <w:rPr>
                <w:b/>
                <w:i/>
                <w:lang w:val="ru-RU"/>
              </w:rPr>
              <w:t xml:space="preserve">9. </w:t>
            </w:r>
          </w:p>
        </w:tc>
        <w:tc>
          <w:tcPr>
            <w:tcW w:w="4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D2686" w:rsidRPr="009873F3" w:rsidRDefault="003D2686" w:rsidP="007A1325">
            <w:pPr>
              <w:rPr>
                <w:lang w:val="en-US"/>
              </w:rPr>
            </w:pPr>
            <w:r>
              <w:rPr>
                <w:lang w:val="en-US"/>
              </w:rPr>
              <w:t>Diameter of concrete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D2686" w:rsidRPr="009873F3" w:rsidRDefault="003D2686" w:rsidP="007A1325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686" w:rsidRPr="009873F3" w:rsidRDefault="003D2686" w:rsidP="007A1325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2686" w:rsidRPr="00C028D3" w:rsidRDefault="003D2686" w:rsidP="007A1325">
            <w:pPr>
              <w:jc w:val="center"/>
            </w:pPr>
            <w:r w:rsidRPr="00C028D3">
              <w:t>≤2,0</w:t>
            </w:r>
          </w:p>
        </w:tc>
        <w:tc>
          <w:tcPr>
            <w:tcW w:w="13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2686" w:rsidRPr="009873F3" w:rsidRDefault="003D2686" w:rsidP="007A1325">
            <w:pPr>
              <w:rPr>
                <w:lang w:val="ru-RU"/>
              </w:rPr>
            </w:pPr>
          </w:p>
        </w:tc>
      </w:tr>
      <w:tr w:rsidR="003D2686" w:rsidRPr="009873F3" w:rsidTr="007A132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2686" w:rsidRPr="009873F3" w:rsidRDefault="003D2686" w:rsidP="007A1325">
            <w:pPr>
              <w:jc w:val="center"/>
              <w:rPr>
                <w:b/>
                <w:i/>
                <w:lang w:val="en-US"/>
              </w:rPr>
            </w:pPr>
            <w:r w:rsidRPr="009873F3">
              <w:rPr>
                <w:b/>
                <w:i/>
                <w:lang w:val="ru-RU"/>
              </w:rPr>
              <w:t xml:space="preserve">10. 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2686" w:rsidRPr="0079620B" w:rsidRDefault="003D2686" w:rsidP="007A1325">
            <w:pPr>
              <w:rPr>
                <w:lang w:val="en-US"/>
              </w:rPr>
            </w:pPr>
            <w:r>
              <w:rPr>
                <w:lang w:val="en-US"/>
              </w:rPr>
              <w:t>Height of phase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2686" w:rsidRPr="009873F3" w:rsidRDefault="003D2686" w:rsidP="007A1325">
            <w:pPr>
              <w:jc w:val="center"/>
              <w:rPr>
                <w:i/>
                <w:lang w:val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86" w:rsidRPr="0079620B" w:rsidRDefault="003D2686" w:rsidP="007A1325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86" w:rsidRDefault="003D2686" w:rsidP="007A1325">
            <w:pPr>
              <w:jc w:val="center"/>
            </w:pPr>
            <w:r w:rsidRPr="00C028D3">
              <w:t>≤1,5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86" w:rsidRPr="009873F3" w:rsidRDefault="003D2686" w:rsidP="007A1325">
            <w:pPr>
              <w:rPr>
                <w:lang w:val="ru-RU"/>
              </w:rPr>
            </w:pPr>
          </w:p>
        </w:tc>
      </w:tr>
    </w:tbl>
    <w:p w:rsidR="00464B36" w:rsidRDefault="00464B36">
      <w:bookmarkStart w:id="1" w:name="_GoBack"/>
      <w:bookmarkEnd w:id="1"/>
    </w:p>
    <w:sectPr w:rsidR="00464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86"/>
    <w:rsid w:val="003D2686"/>
    <w:rsid w:val="0046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686"/>
    <w:pPr>
      <w:suppressAutoHyphens/>
      <w:spacing w:after="0" w:line="240" w:lineRule="auto"/>
      <w:jc w:val="both"/>
    </w:pPr>
    <w:rPr>
      <w:rFonts w:ascii="Tms Rmn" w:eastAsia="Times New Roman" w:hAnsi="Tms Rm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686"/>
    <w:pPr>
      <w:suppressAutoHyphens/>
      <w:spacing w:after="0" w:line="240" w:lineRule="auto"/>
      <w:jc w:val="both"/>
    </w:pPr>
    <w:rPr>
      <w:rFonts w:ascii="Tms Rmn" w:eastAsia="Times New Roman" w:hAnsi="Tms Rm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>Home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Naira Hovhanisyan</dc:creator>
  <cp:lastModifiedBy>Naira Hovhanisyan</cp:lastModifiedBy>
  <cp:revision>1</cp:revision>
  <dcterms:created xsi:type="dcterms:W3CDTF">2015-11-01T17:46:00Z</dcterms:created>
  <dcterms:modified xsi:type="dcterms:W3CDTF">2015-11-01T17:46:00Z</dcterms:modified>
</cp:coreProperties>
</file>